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D9B59" w14:textId="77777777" w:rsidR="00164FCA" w:rsidRDefault="00164FCA" w:rsidP="009D71F5">
      <w:pPr>
        <w:pStyle w:val="Nzev"/>
      </w:pPr>
      <w:r>
        <w:t>Počítač</w:t>
      </w:r>
    </w:p>
    <w:p w14:paraId="6BFD682A" w14:textId="4D0ED418" w:rsidR="00164FCA" w:rsidRDefault="00164FCA" w:rsidP="00164FCA">
      <w:r>
        <w:t xml:space="preserve">Počítač je v informatice zařízení a výpočetní technika, která zpracovává data pomocí předem vytvořeného programu. Současný </w:t>
      </w:r>
      <w:r w:rsidR="003A6F7B">
        <w:t xml:space="preserve"> </w:t>
      </w:r>
      <w:r w:rsidR="00E27B86">
        <w:t xml:space="preserve">PC </w:t>
      </w:r>
      <w:r>
        <w:t>je elektronický a skládá se z hardwaru, který představuje fyzické části počítače (mikroprocesor</w:t>
      </w:r>
      <w:r w:rsidR="00F670AF">
        <w:t xml:space="preserve"> </w:t>
      </w:r>
      <w:r>
        <w:t>, klávesnice, monitor atd.) a ze softwaru (operační systém a programy). Počítač je zpravidla ovládán uživatelem</w:t>
      </w:r>
      <w:r w:rsidR="001C1459">
        <w:t xml:space="preserve"> </w:t>
      </w:r>
      <w:r>
        <w:t xml:space="preserve">, který poskytuje počítači data ke zpracování prostřednictvím jeho vstupních zařízení a </w:t>
      </w:r>
      <w:r w:rsidR="00E27B86">
        <w:t xml:space="preserve">PC </w:t>
      </w:r>
      <w:r>
        <w:t>výsledky prezentuje pomocí výstupních zařízení. V současnosti jsou počítače využívány téměř ve všech oborech lidské činnosti.</w:t>
      </w:r>
    </w:p>
    <w:p w14:paraId="7392145B" w14:textId="77777777" w:rsidR="00164FCA" w:rsidRDefault="00164FCA" w:rsidP="009D71F5">
      <w:pPr>
        <w:pStyle w:val="Nadpis1"/>
      </w:pPr>
      <w:r>
        <w:t>Historie</w:t>
      </w:r>
    </w:p>
    <w:p w14:paraId="4623E610" w14:textId="3F3E477B" w:rsidR="00164FCA" w:rsidRDefault="00164FCA" w:rsidP="00164FCA">
      <w:r>
        <w:t xml:space="preserve">Je obtížné najít v historii první počítač, protože význam slova se v průběhu času měnil. Původně slovo </w:t>
      </w:r>
      <w:r w:rsidR="00E27B86">
        <w:t xml:space="preserve">PC </w:t>
      </w:r>
      <w:r>
        <w:t xml:space="preserve">označovalo člověka, který prováděl výpočty. Změna </w:t>
      </w:r>
      <w:r w:rsidR="003A6F7B">
        <w:t xml:space="preserve"> </w:t>
      </w:r>
      <w:r>
        <w:t>významu slova ve smyslu označení hardwaru nastala v době projektu Manhattan (vývoj atomové bomby).</w:t>
      </w:r>
    </w:p>
    <w:p w14:paraId="6A3DC927" w14:textId="4CEB7DC0" w:rsidR="00164FCA" w:rsidRDefault="00164FCA" w:rsidP="00164FCA">
      <w:r>
        <w:t>Za prvního předchůdce počítače lze považovat mechanické počitadlo (tzv. abakus), které se používalo již v Babylonii od poloviny třetího tisíciletí př. n. l.[zdroj?]. Za vynálezce dnešních počítačů je považován Charles Babbage, který v 19. století vymyslel základní principy fungování mechanického stroje pro řešení složitých výpočtů</w:t>
      </w:r>
      <w:r w:rsidR="001C1459">
        <w:t xml:space="preserve"> </w:t>
      </w:r>
      <w:r>
        <w:t>. Za prvního přímého předchůdce současných elektronických počítačů lze považovat elektronkový ENIAC.</w:t>
      </w:r>
    </w:p>
    <w:p w14:paraId="70F58265" w14:textId="77777777" w:rsidR="0077679C" w:rsidRDefault="0077679C" w:rsidP="00164FCA"/>
    <w:p w14:paraId="5F5AD919" w14:textId="77777777" w:rsidR="00164FCA" w:rsidRDefault="00164FCA" w:rsidP="009D71F5">
      <w:pPr>
        <w:pStyle w:val="Nadpis1"/>
      </w:pPr>
      <w:r>
        <w:t>Charakteristika počítače</w:t>
      </w:r>
    </w:p>
    <w:p w14:paraId="3B477E8E" w14:textId="7B23FE7A" w:rsidR="00164FCA" w:rsidRDefault="00164FCA" w:rsidP="00164FCA">
      <w:r>
        <w:t xml:space="preserve">Pod pojmem </w:t>
      </w:r>
      <w:r w:rsidR="00E27B86">
        <w:t xml:space="preserve">PC </w:t>
      </w:r>
      <w:r>
        <w:t>si mnoho lidí představí buď notebook nebo PC, tedy osobní počítač. Ve skutečnosti je tento pojem daleko širší. Počítače řídí činnosti nejrůznějších zařízení a nacházejí se všude kolem nás – v automobilech, mobilních telefonech, automatických pračkách, mikrovlnných troubách, průmyslových robotech, letadlech, digitálních fotoaparátech, CD a DVD přehrávačích, záchodových splachovadlech, klikách od dveří (tedy, zámcích na karty)</w:t>
      </w:r>
      <w:r w:rsidR="00204414">
        <w:t xml:space="preserve"> </w:t>
      </w:r>
      <w:r>
        <w:t>, v dětských hračkách, …</w:t>
      </w:r>
    </w:p>
    <w:p w14:paraId="40CEEBB2" w14:textId="77777777" w:rsidR="00164FCA" w:rsidRDefault="00164FCA" w:rsidP="009D71F5">
      <w:pPr>
        <w:pStyle w:val="Nadpis2"/>
      </w:pPr>
      <w:r>
        <w:t>Princip činnosti počítače</w:t>
      </w:r>
    </w:p>
    <w:p w14:paraId="5D34EAE5" w14:textId="77777777" w:rsidR="00164FCA" w:rsidRDefault="00164FCA" w:rsidP="00164FCA">
      <w:r>
        <w:t>Princip činnosti počítače může být dvojí:</w:t>
      </w:r>
    </w:p>
    <w:p w14:paraId="52244E39" w14:textId="6D9DD508" w:rsidR="00164FCA" w:rsidRDefault="00164FCA" w:rsidP="009D71F5">
      <w:pPr>
        <w:pStyle w:val="Odstavecseseznamem"/>
        <w:numPr>
          <w:ilvl w:val="0"/>
          <w:numId w:val="2"/>
        </w:numPr>
      </w:pPr>
      <w:r>
        <w:t xml:space="preserve">analogový </w:t>
      </w:r>
      <w:r w:rsidR="00E27B86">
        <w:t xml:space="preserve">PC </w:t>
      </w:r>
      <w:r>
        <w:t>– pracuje na analogovém principu (data jsou reprezentována např. velikostí proudu)</w:t>
      </w:r>
    </w:p>
    <w:p w14:paraId="55D9C449" w14:textId="0A526671" w:rsidR="00164FCA" w:rsidRDefault="00164FCA" w:rsidP="009D71F5">
      <w:pPr>
        <w:pStyle w:val="Odstavecseseznamem"/>
        <w:numPr>
          <w:ilvl w:val="0"/>
          <w:numId w:val="2"/>
        </w:numPr>
      </w:pPr>
      <w:r>
        <w:t xml:space="preserve">číslicový </w:t>
      </w:r>
      <w:r w:rsidR="00E27B86">
        <w:t xml:space="preserve">PC </w:t>
      </w:r>
      <w:r>
        <w:t>– zpracovává digitální data</w:t>
      </w:r>
    </w:p>
    <w:p w14:paraId="1E4C0DB9" w14:textId="420EEDEC" w:rsidR="00164FCA" w:rsidRDefault="00164FCA" w:rsidP="00164FCA">
      <w:r>
        <w:t xml:space="preserve">Analogové počítače bývají úzce specializované obvykle na jednu úlohu nebo pouze na jednu třídu úloh. Oproti tomu číslicové počítače lze snadno zkonstruovat coby univerzální (ne všechny číslicové počítače ovšem zcela univerzální jsou). Podle Church-Turingovy teze je jakýkoliv číslicový </w:t>
      </w:r>
      <w:r w:rsidR="00E27B86">
        <w:t xml:space="preserve">PC </w:t>
      </w:r>
      <w:r>
        <w:t>s určitými minimálními schopnostmi schopný provést v principu totéž jako libovolný jiný počítač. Vzhledem k této univerzalitě jsou dnes převážně používány i konstruovány číslicové počítače, protože jsou dnes již rychlejší a přesnější, než analogové počítače zpracovávající analogové úlohy.</w:t>
      </w:r>
    </w:p>
    <w:p w14:paraId="51CA482E" w14:textId="77777777" w:rsidR="00E026F4" w:rsidRDefault="00E026F4" w:rsidP="00164FCA"/>
    <w:p w14:paraId="66B72694" w14:textId="77777777" w:rsidR="00164FCA" w:rsidRDefault="00164FCA" w:rsidP="009D71F5">
      <w:pPr>
        <w:pStyle w:val="Nadpis2"/>
      </w:pPr>
      <w:r>
        <w:t>Koncepce konstrukce počítače</w:t>
      </w:r>
    </w:p>
    <w:p w14:paraId="1B4FFAB2" w14:textId="77777777" w:rsidR="00164FCA" w:rsidRDefault="00164FCA" w:rsidP="00164FCA">
      <w:r>
        <w:t>Existují dvě základní koncepce konstrukce číslicového počítače:</w:t>
      </w:r>
    </w:p>
    <w:p w14:paraId="66514CF6" w14:textId="77777777" w:rsidR="00164FCA" w:rsidRDefault="00164FCA" w:rsidP="009D71F5">
      <w:pPr>
        <w:pStyle w:val="Odstavecseseznamem"/>
        <w:numPr>
          <w:ilvl w:val="0"/>
          <w:numId w:val="1"/>
        </w:numPr>
      </w:pPr>
      <w:r>
        <w:lastRenderedPageBreak/>
        <w:t>John von Neumannovo schéma počítače – Neumannovo používá jednu elektronickou paměť pro program i pro data</w:t>
      </w:r>
    </w:p>
    <w:p w14:paraId="58027273" w14:textId="77777777" w:rsidR="00164FCA" w:rsidRDefault="00164FCA" w:rsidP="009D71F5">
      <w:pPr>
        <w:pStyle w:val="Odstavecseseznamem"/>
        <w:numPr>
          <w:ilvl w:val="0"/>
          <w:numId w:val="1"/>
        </w:numPr>
      </w:pPr>
      <w:r>
        <w:t>Harvardská architektura – používá oddělenou paměť pro data a pro program</w:t>
      </w:r>
    </w:p>
    <w:p w14:paraId="70ED93FF" w14:textId="2EE693B2" w:rsidR="00164FCA" w:rsidRDefault="00164FCA" w:rsidP="00164FCA">
      <w:r>
        <w:t xml:space="preserve">Současné počítače nejsou konstruovány důsledně </w:t>
      </w:r>
      <w:r w:rsidR="003A6F7B">
        <w:t xml:space="preserve"> </w:t>
      </w:r>
      <w:r>
        <w:t xml:space="preserve">ani podle jednoho z těchto dvou základních schémat. Univerzální osobní počítače obsahují jen jednu paměť, do které se umisťují programy i zpracovávaná data, avšak mikroprocesor umožňuje paměť obsahující program označit jen pro </w:t>
      </w:r>
      <w:r w:rsidR="009D71F5">
        <w:t>čtení,</w:t>
      </w:r>
      <w:r>
        <w:t xml:space="preserve"> a naopak část paměti, která obsahuje data označit tak, že nelze vykonávat strojové instrukce, které jsou v ní uloženy. Harvardské schéma s oddělenou pamětí pro program a data se často používá u jednočipových počítačů a dalších malých vestavěných systémů (PDA</w:t>
      </w:r>
      <w:r w:rsidR="00204414">
        <w:t xml:space="preserve"> </w:t>
      </w:r>
      <w:r>
        <w:t>, mobilní telefony a podobně) a především u signálových procesorů (DSP) u nichž dovoluje dosáhnout velké rychlosti zpracování dat.</w:t>
      </w:r>
    </w:p>
    <w:p w14:paraId="65537EE4" w14:textId="77777777" w:rsidR="00164FCA" w:rsidRDefault="00164FCA" w:rsidP="009D71F5">
      <w:pPr>
        <w:pStyle w:val="Nadpis1"/>
      </w:pPr>
      <w:r>
        <w:t>Součásti počítače</w:t>
      </w:r>
    </w:p>
    <w:p w14:paraId="4F37E857" w14:textId="77777777" w:rsidR="00164FCA" w:rsidRDefault="00164FCA" w:rsidP="00164FCA">
      <w:r>
        <w:t>Počítače se skládají ze dvou základních druhů komponentů:</w:t>
      </w:r>
    </w:p>
    <w:p w14:paraId="2ED92095" w14:textId="77777777" w:rsidR="00164FCA" w:rsidRDefault="00164FCA" w:rsidP="00164FCA">
      <w:r>
        <w:t>software – programové vybavení počítače, tedy řada instrukcí, které jsou počítačem postupně provedeny</w:t>
      </w:r>
    </w:p>
    <w:p w14:paraId="5AC3B8D6" w14:textId="5A072664" w:rsidR="00164FCA" w:rsidRDefault="00164FCA" w:rsidP="00164FCA">
      <w:r>
        <w:t xml:space="preserve">hardware – technické vybavení počítače, tedy fyzické části </w:t>
      </w:r>
      <w:r w:rsidR="003A6F7B">
        <w:t xml:space="preserve">    </w:t>
      </w:r>
      <w:r>
        <w:t>(slangově železo)</w:t>
      </w:r>
    </w:p>
    <w:p w14:paraId="5F58A61D" w14:textId="66E993EE" w:rsidR="0077679C" w:rsidRDefault="0077679C" w:rsidP="00164FCA"/>
    <w:p w14:paraId="29DCF2CB" w14:textId="77777777" w:rsidR="0077679C" w:rsidRDefault="0077679C" w:rsidP="00164FCA"/>
    <w:p w14:paraId="2196D93D" w14:textId="77777777" w:rsidR="00164FCA" w:rsidRDefault="00164FCA" w:rsidP="009D71F5">
      <w:pPr>
        <w:pStyle w:val="Nadpis2"/>
      </w:pPr>
      <w:r>
        <w:t>Software</w:t>
      </w:r>
    </w:p>
    <w:p w14:paraId="3318B76D" w14:textId="133B43FD" w:rsidR="00164FCA" w:rsidRDefault="00164FCA" w:rsidP="00164FCA">
      <w:r>
        <w:t xml:space="preserve">Software zahrnuje nejen operační systém, pomocné programy a aplikační software, ale i programy, které jsou uloženy v počítači napevno (například v BIOSu nebo v některých vstupně-výstupních zařízeních). Software je nezbytný </w:t>
      </w:r>
      <w:r w:rsidR="003A6F7B">
        <w:t xml:space="preserve"> </w:t>
      </w:r>
      <w:r>
        <w:t>pro provoz počítače a řeší konkrétní úlohy ve spolupráci s uživatelem. Program vzniká při programování jako zápis algoritmu v nějakém programovacím jazyku. Spuštěný program označujeme jako proces.</w:t>
      </w:r>
    </w:p>
    <w:p w14:paraId="63AC09F7" w14:textId="77777777" w:rsidR="0077679C" w:rsidRDefault="0077679C" w:rsidP="00164FCA"/>
    <w:p w14:paraId="5641A843" w14:textId="77777777" w:rsidR="00164FCA" w:rsidRDefault="00164FCA" w:rsidP="009D71F5">
      <w:pPr>
        <w:pStyle w:val="Nadpis2"/>
      </w:pPr>
      <w:r>
        <w:t>Hardware</w:t>
      </w:r>
    </w:p>
    <w:p w14:paraId="2FE1001C" w14:textId="77777777" w:rsidR="00164FCA" w:rsidRDefault="00164FCA" w:rsidP="00164FCA">
      <w:r>
        <w:t>Hardware je technické vybavení počítače. Zahrnujeme do něj všechny fyzické součásti počítače.</w:t>
      </w:r>
    </w:p>
    <w:p w14:paraId="65CE0FFB" w14:textId="19175229" w:rsidR="00164FCA" w:rsidRDefault="00164FCA" w:rsidP="00164FCA">
      <w:r>
        <w:t xml:space="preserve">Běžný </w:t>
      </w:r>
      <w:r w:rsidR="00E27B86">
        <w:t xml:space="preserve">PC </w:t>
      </w:r>
      <w:r>
        <w:t>se skládá z těchto součástí:</w:t>
      </w:r>
    </w:p>
    <w:p w14:paraId="2D47F9E9" w14:textId="77777777" w:rsidR="00164FCA" w:rsidRDefault="00164FCA" w:rsidP="00F13F86">
      <w:pPr>
        <w:pStyle w:val="Odstavecseseznamem"/>
        <w:numPr>
          <w:ilvl w:val="0"/>
          <w:numId w:val="3"/>
        </w:numPr>
      </w:pPr>
      <w:r>
        <w:t>počítačová skříň – skříň z plechu (nebo jiných materiálů), může být též součástí monitoru (iMac)</w:t>
      </w:r>
    </w:p>
    <w:p w14:paraId="3D4B1E6F" w14:textId="77777777" w:rsidR="00164FCA" w:rsidRDefault="00164FCA" w:rsidP="001119FB">
      <w:pPr>
        <w:pStyle w:val="Odstavecseseznamem"/>
        <w:numPr>
          <w:ilvl w:val="1"/>
          <w:numId w:val="3"/>
        </w:numPr>
      </w:pPr>
      <w:r>
        <w:t>základní deska – obsahuje většinu elektronických částí počítače</w:t>
      </w:r>
    </w:p>
    <w:p w14:paraId="05DB6A69" w14:textId="77777777" w:rsidR="00164FCA" w:rsidRDefault="00164FCA" w:rsidP="001119FB">
      <w:pPr>
        <w:pStyle w:val="Odstavecseseznamem"/>
        <w:numPr>
          <w:ilvl w:val="1"/>
          <w:numId w:val="3"/>
        </w:numPr>
      </w:pPr>
      <w:r>
        <w:t>mikroprocesor – vykonává strojové instrukce, ze kterých jsou složeny programy</w:t>
      </w:r>
    </w:p>
    <w:p w14:paraId="4D8DE8B4" w14:textId="77777777" w:rsidR="00164FCA" w:rsidRDefault="00164FCA" w:rsidP="001119FB">
      <w:pPr>
        <w:pStyle w:val="Odstavecseseznamem"/>
        <w:numPr>
          <w:ilvl w:val="1"/>
          <w:numId w:val="3"/>
        </w:numPr>
      </w:pPr>
      <w:r>
        <w:t>operační paměť – za běhu počítače uchovává programy a data (viz elektronická paměť)</w:t>
      </w:r>
    </w:p>
    <w:p w14:paraId="582521D2" w14:textId="77777777" w:rsidR="00164FCA" w:rsidRDefault="00164FCA" w:rsidP="001119FB">
      <w:pPr>
        <w:pStyle w:val="Odstavecseseznamem"/>
        <w:numPr>
          <w:ilvl w:val="1"/>
          <w:numId w:val="3"/>
        </w:numPr>
      </w:pPr>
      <w:r>
        <w:t>sběrnice – propojuje vstupně-výstupní zařízení s procesorem, umožňuje připojení rozšiřujících karet</w:t>
      </w:r>
    </w:p>
    <w:p w14:paraId="238F6CBA" w14:textId="77777777" w:rsidR="00164FCA" w:rsidRDefault="00164FCA" w:rsidP="001119FB">
      <w:pPr>
        <w:pStyle w:val="Odstavecseseznamem"/>
        <w:numPr>
          <w:ilvl w:val="2"/>
          <w:numId w:val="3"/>
        </w:numPr>
      </w:pPr>
      <w:r>
        <w:t>grafická karta – umožňuje vytvořit v paměti obraz, který zobrazí na monitoru</w:t>
      </w:r>
    </w:p>
    <w:p w14:paraId="504AE393" w14:textId="77777777" w:rsidR="00164FCA" w:rsidRDefault="00164FCA" w:rsidP="001119FB">
      <w:pPr>
        <w:pStyle w:val="Odstavecseseznamem"/>
        <w:numPr>
          <w:ilvl w:val="2"/>
          <w:numId w:val="3"/>
        </w:numPr>
      </w:pPr>
      <w:r>
        <w:t>zvuková karta – vytváří signál, který se v reproduktoru mění na zvuk</w:t>
      </w:r>
    </w:p>
    <w:p w14:paraId="64096D98" w14:textId="77777777" w:rsidR="00164FCA" w:rsidRDefault="00164FCA" w:rsidP="001119FB">
      <w:pPr>
        <w:pStyle w:val="Odstavecseseznamem"/>
        <w:numPr>
          <w:ilvl w:val="2"/>
          <w:numId w:val="3"/>
        </w:numPr>
      </w:pPr>
      <w:r>
        <w:lastRenderedPageBreak/>
        <w:t>síťová karta – zprostředkovává připojení k počítačové síti</w:t>
      </w:r>
    </w:p>
    <w:p w14:paraId="58BE4F56" w14:textId="77777777" w:rsidR="00164FCA" w:rsidRDefault="00164FCA" w:rsidP="001119FB">
      <w:pPr>
        <w:pStyle w:val="Odstavecseseznamem"/>
        <w:numPr>
          <w:ilvl w:val="2"/>
          <w:numId w:val="3"/>
        </w:numPr>
      </w:pPr>
      <w:r>
        <w:t>a další rozšiřující zařízení</w:t>
      </w:r>
    </w:p>
    <w:p w14:paraId="17F67E65" w14:textId="77777777" w:rsidR="00164FCA" w:rsidRDefault="00164FCA" w:rsidP="001119FB">
      <w:pPr>
        <w:pStyle w:val="Odstavecseseznamem"/>
        <w:numPr>
          <w:ilvl w:val="1"/>
          <w:numId w:val="3"/>
        </w:numPr>
      </w:pPr>
      <w:r>
        <w:t>pevný disk – uchovává programy i data i po vypnutí počítače</w:t>
      </w:r>
    </w:p>
    <w:p w14:paraId="665BAE99" w14:textId="77777777" w:rsidR="00164FCA" w:rsidRDefault="00164FCA" w:rsidP="001119FB">
      <w:pPr>
        <w:pStyle w:val="Odstavecseseznamem"/>
        <w:numPr>
          <w:ilvl w:val="1"/>
          <w:numId w:val="3"/>
        </w:numPr>
      </w:pPr>
      <w:r>
        <w:t>elektrický zdroj – mění síťové střídavé napětí 230 V na nižší stejnosměrné napětí (obvykle 12, 5 a 3,3 V), vhodné pro napájení komponent počítače</w:t>
      </w:r>
    </w:p>
    <w:p w14:paraId="66460F7A" w14:textId="77777777" w:rsidR="00164FCA" w:rsidRDefault="00164FCA" w:rsidP="00F13F86">
      <w:pPr>
        <w:pStyle w:val="Odstavecseseznamem"/>
        <w:numPr>
          <w:ilvl w:val="0"/>
          <w:numId w:val="3"/>
        </w:numPr>
      </w:pPr>
      <w:r>
        <w:t>monitor – zobrazuje informace uživateli, je připojen ke grafické kartě</w:t>
      </w:r>
    </w:p>
    <w:p w14:paraId="28CCAABE" w14:textId="77777777" w:rsidR="00164FCA" w:rsidRDefault="00164FCA" w:rsidP="00F13F86">
      <w:pPr>
        <w:pStyle w:val="Odstavecseseznamem"/>
        <w:numPr>
          <w:ilvl w:val="0"/>
          <w:numId w:val="3"/>
        </w:numPr>
      </w:pPr>
      <w:r>
        <w:t>počítačová klávesnice – zprostředkovává alfanumerický vstup od uživatele</w:t>
      </w:r>
    </w:p>
    <w:p w14:paraId="4EBEF252" w14:textId="77777777" w:rsidR="00164FCA" w:rsidRDefault="00164FCA" w:rsidP="00F13F86">
      <w:pPr>
        <w:pStyle w:val="Odstavecseseznamem"/>
        <w:numPr>
          <w:ilvl w:val="0"/>
          <w:numId w:val="3"/>
        </w:numPr>
      </w:pPr>
      <w:r>
        <w:t>počítačová myš – umožňuje pohybovat kurzorem myši a vyvolávat události stiskem tlačítka</w:t>
      </w:r>
    </w:p>
    <w:p w14:paraId="0E630F94" w14:textId="77777777" w:rsidR="00164FCA" w:rsidRDefault="00164FCA" w:rsidP="00F13F86">
      <w:pPr>
        <w:pStyle w:val="Odstavecseseznamem"/>
        <w:numPr>
          <w:ilvl w:val="0"/>
          <w:numId w:val="3"/>
        </w:numPr>
      </w:pPr>
      <w:r>
        <w:t>a další vstupní-výstupní zařízení (počítačová tiskárna, scanner, …)</w:t>
      </w:r>
    </w:p>
    <w:p w14:paraId="095967CD" w14:textId="77777777" w:rsidR="00164FCA" w:rsidRDefault="00164FCA" w:rsidP="009D71F5">
      <w:pPr>
        <w:pStyle w:val="Nadpis1"/>
      </w:pPr>
      <w:r>
        <w:t>Budoucnost počítačů</w:t>
      </w:r>
    </w:p>
    <w:p w14:paraId="45EFDE71" w14:textId="5EBCD36D" w:rsidR="00164FCA" w:rsidRDefault="00164FCA" w:rsidP="00164FCA">
      <w:r>
        <w:t xml:space="preserve">Počítače již dnes zasahují téměř do všech lidských činností i do běžného života. Předpokládá se, že jejich vliv se bude nadále zvyšovat a budou lidem poskytovat komfortnější služby. Počítače jsou stále více propojovány pomocí počítačových </w:t>
      </w:r>
      <w:r w:rsidR="003A6F7B">
        <w:t xml:space="preserve"> </w:t>
      </w:r>
      <w:r>
        <w:t>sítí a využívají celosvětovou síť Internet. Počítačové sítě umožňují sdílení zdrojů (soubory</w:t>
      </w:r>
      <w:r w:rsidR="00204414">
        <w:t xml:space="preserve"> </w:t>
      </w:r>
      <w:r>
        <w:t>, tiskárny), ale i vzájemnou komunikaci, která je dnes jedním z hlavních moderních komunikačních nástrojů informační společnosti. Cloud computing tak nahrazuje stále více nezávislost osobních počítačů a centralizace zasahuje i do přístupu k informacím.</w:t>
      </w:r>
    </w:p>
    <w:p w14:paraId="1E356D05" w14:textId="7B06D263" w:rsidR="00C87346" w:rsidRDefault="00164FCA" w:rsidP="00164FCA">
      <w:r>
        <w:t xml:space="preserve">Zvyšovaná počítačová bezpečnost a práva v tomto celosvětovém propojení povedou k růstu v tlaku na důvěryhodné počítače. To již vede k </w:t>
      </w:r>
      <w:r w:rsidR="003A6F7B">
        <w:t xml:space="preserve"> </w:t>
      </w:r>
      <w:r>
        <w:t xml:space="preserve">omezování práv uživatelů počítačů i mobilních zařízení. Trusted Platform </w:t>
      </w:r>
      <w:r w:rsidR="003A6F7B">
        <w:t xml:space="preserve">  </w:t>
      </w:r>
      <w:r>
        <w:t xml:space="preserve">Module spolu s UEFI (respektive z App Store či Google Play) </w:t>
      </w:r>
      <w:r w:rsidR="003A6F7B">
        <w:t xml:space="preserve">   </w:t>
      </w:r>
      <w:r>
        <w:t>brání spouštění aplikací a přístupu k datům, které neschválí výrobce či majitel práv</w:t>
      </w:r>
      <w:r w:rsidR="00204414">
        <w:t xml:space="preserve"> </w:t>
      </w:r>
      <w:r>
        <w:t>.</w:t>
      </w:r>
    </w:p>
    <w:p w14:paraId="4FC22BDB" w14:textId="72F7948E" w:rsidR="001532F6" w:rsidRDefault="001532F6" w:rsidP="00374900">
      <w:pPr>
        <w:pBdr>
          <w:left w:val="single" w:sz="4" w:space="4" w:color="auto"/>
        </w:pBdr>
        <w:rPr>
          <w:sz w:val="18"/>
        </w:rPr>
      </w:pPr>
      <w:r w:rsidRPr="008120E0">
        <w:rPr>
          <w:i/>
          <w:sz w:val="18"/>
        </w:rPr>
        <w:t>Zdroj:</w:t>
      </w:r>
      <w:r w:rsidRPr="008120E0">
        <w:rPr>
          <w:sz w:val="18"/>
        </w:rPr>
        <w:t xml:space="preserve"> Počítač. In: </w:t>
      </w:r>
      <w:r w:rsidRPr="008120E0">
        <w:rPr>
          <w:i/>
          <w:iCs/>
          <w:sz w:val="18"/>
        </w:rPr>
        <w:t>Wikipedia: the free encyclopedia</w:t>
      </w:r>
      <w:r w:rsidRPr="008120E0">
        <w:rPr>
          <w:sz w:val="18"/>
        </w:rPr>
        <w:t xml:space="preserve"> [online]. San Francisco (CA): Wikimedia Foundation, 2019 [cit. 2019-05-14]. Dostupné z: https://cs.wikipedia.org/wiki/Po%C4%8D%C3%ADta%C4%8D</w:t>
      </w:r>
    </w:p>
    <w:p w14:paraId="1F0AF550" w14:textId="4C9EF951" w:rsidR="0033042B" w:rsidRPr="008120E0" w:rsidRDefault="0033042B" w:rsidP="00374900">
      <w:pPr>
        <w:pBdr>
          <w:left w:val="single" w:sz="4" w:space="4" w:color="auto"/>
        </w:pBdr>
        <w:rPr>
          <w:sz w:val="18"/>
        </w:rPr>
      </w:pPr>
      <w:r w:rsidRPr="0033042B">
        <w:rPr>
          <w:sz w:val="18"/>
        </w:rPr>
        <w:t>Text je převzat z výše uvedeného zdroje (jedná se tedy o citát), ale z důvodu použití ke vzdělávacím účelům není opatřen uvozovkami a kurzívou.</w:t>
      </w:r>
      <w:bookmarkStart w:id="0" w:name="_GoBack"/>
      <w:bookmarkEnd w:id="0"/>
    </w:p>
    <w:sectPr w:rsidR="0033042B" w:rsidRPr="008120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altName w:val="Bahnschrift Light"/>
    <w:charset w:val="EE"/>
    <w:family w:val="swiss"/>
    <w:pitch w:val="variable"/>
    <w:sig w:usb0="00000001"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464D"/>
    <w:multiLevelType w:val="hybridMultilevel"/>
    <w:tmpl w:val="8DE298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A243D12"/>
    <w:multiLevelType w:val="hybridMultilevel"/>
    <w:tmpl w:val="4C3C11B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1470B2D"/>
    <w:multiLevelType w:val="hybridMultilevel"/>
    <w:tmpl w:val="BB4E1D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FCA"/>
    <w:rsid w:val="001119FB"/>
    <w:rsid w:val="001532F6"/>
    <w:rsid w:val="00164FCA"/>
    <w:rsid w:val="001C1459"/>
    <w:rsid w:val="00204414"/>
    <w:rsid w:val="00276826"/>
    <w:rsid w:val="0033042B"/>
    <w:rsid w:val="00374900"/>
    <w:rsid w:val="003A05AA"/>
    <w:rsid w:val="003A6F7B"/>
    <w:rsid w:val="00735FFD"/>
    <w:rsid w:val="0077679C"/>
    <w:rsid w:val="008120E0"/>
    <w:rsid w:val="008A50F6"/>
    <w:rsid w:val="009D71F5"/>
    <w:rsid w:val="00AD1F07"/>
    <w:rsid w:val="00CA46F5"/>
    <w:rsid w:val="00DA60B7"/>
    <w:rsid w:val="00E026F4"/>
    <w:rsid w:val="00E27B86"/>
    <w:rsid w:val="00F13F86"/>
    <w:rsid w:val="00F670A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AEAF0"/>
  <w15:chartTrackingRefBased/>
  <w15:docId w15:val="{2678F4BB-7752-424F-B851-0D8943D70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9D71F5"/>
    <w:pPr>
      <w:keepNext/>
      <w:keepLines/>
      <w:spacing w:before="240" w:after="0"/>
      <w:outlineLvl w:val="0"/>
    </w:pPr>
    <w:rPr>
      <w:rFonts w:asciiTheme="majorHAnsi" w:eastAsiaTheme="majorEastAsia" w:hAnsiTheme="majorHAnsi" w:cstheme="majorBidi"/>
      <w:color w:val="881631" w:themeColor="accent1" w:themeShade="BF"/>
      <w:sz w:val="32"/>
      <w:szCs w:val="32"/>
    </w:rPr>
  </w:style>
  <w:style w:type="paragraph" w:styleId="Nadpis2">
    <w:name w:val="heading 2"/>
    <w:basedOn w:val="Normln"/>
    <w:next w:val="Normln"/>
    <w:link w:val="Nadpis2Char"/>
    <w:uiPriority w:val="9"/>
    <w:unhideWhenUsed/>
    <w:qFormat/>
    <w:rsid w:val="003A05AA"/>
    <w:pPr>
      <w:keepNext/>
      <w:keepLines/>
      <w:spacing w:before="40" w:after="0"/>
      <w:outlineLvl w:val="1"/>
    </w:pPr>
    <w:rPr>
      <w:rFonts w:asciiTheme="majorHAnsi" w:eastAsiaTheme="majorEastAsia" w:hAnsiTheme="majorHAnsi" w:cstheme="majorBidi"/>
      <w:color w:val="FF0000"/>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D71F5"/>
    <w:rPr>
      <w:rFonts w:asciiTheme="majorHAnsi" w:eastAsiaTheme="majorEastAsia" w:hAnsiTheme="majorHAnsi" w:cstheme="majorBidi"/>
      <w:color w:val="881631" w:themeColor="accent1" w:themeShade="BF"/>
      <w:sz w:val="32"/>
      <w:szCs w:val="32"/>
    </w:rPr>
  </w:style>
  <w:style w:type="character" w:customStyle="1" w:styleId="Nadpis2Char">
    <w:name w:val="Nadpis 2 Char"/>
    <w:basedOn w:val="Standardnpsmoodstavce"/>
    <w:link w:val="Nadpis2"/>
    <w:uiPriority w:val="9"/>
    <w:rsid w:val="003A05AA"/>
    <w:rPr>
      <w:rFonts w:asciiTheme="majorHAnsi" w:eastAsiaTheme="majorEastAsia" w:hAnsiTheme="majorHAnsi" w:cstheme="majorBidi"/>
      <w:color w:val="FF0000"/>
      <w:sz w:val="26"/>
      <w:szCs w:val="26"/>
    </w:rPr>
  </w:style>
  <w:style w:type="paragraph" w:styleId="Nzev">
    <w:name w:val="Title"/>
    <w:basedOn w:val="Normln"/>
    <w:next w:val="Normln"/>
    <w:link w:val="NzevChar"/>
    <w:uiPriority w:val="10"/>
    <w:qFormat/>
    <w:rsid w:val="009D71F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D71F5"/>
    <w:rPr>
      <w:rFonts w:asciiTheme="majorHAnsi" w:eastAsiaTheme="majorEastAsia" w:hAnsiTheme="majorHAnsi" w:cstheme="majorBidi"/>
      <w:spacing w:val="-10"/>
      <w:kern w:val="28"/>
      <w:sz w:val="56"/>
      <w:szCs w:val="56"/>
    </w:rPr>
  </w:style>
  <w:style w:type="paragraph" w:styleId="Odstavecseseznamem">
    <w:name w:val="List Paragraph"/>
    <w:basedOn w:val="Normln"/>
    <w:uiPriority w:val="34"/>
    <w:qFormat/>
    <w:rsid w:val="009D71F5"/>
    <w:pPr>
      <w:ind w:left="720"/>
      <w:contextualSpacing/>
    </w:pPr>
  </w:style>
  <w:style w:type="character" w:styleId="Hypertextovodkaz">
    <w:name w:val="Hyperlink"/>
    <w:basedOn w:val="Standardnpsmoodstavce"/>
    <w:uiPriority w:val="99"/>
    <w:unhideWhenUsed/>
    <w:rsid w:val="0033042B"/>
    <w:rPr>
      <w:color w:val="FA2B5C"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Galerie">
  <a:themeElements>
    <a:clrScheme name="Galerie">
      <a:dk1>
        <a:sysClr val="windowText" lastClr="000000"/>
      </a:dk1>
      <a:lt1>
        <a:sysClr val="window" lastClr="FFFFFF"/>
      </a:lt1>
      <a:dk2>
        <a:srgbClr val="454545"/>
      </a:dk2>
      <a:lt2>
        <a:srgbClr val="DFDBD5"/>
      </a:lt2>
      <a:accent1>
        <a:srgbClr val="B71E42"/>
      </a:accent1>
      <a:accent2>
        <a:srgbClr val="DE478E"/>
      </a:accent2>
      <a:accent3>
        <a:srgbClr val="BC72F0"/>
      </a:accent3>
      <a:accent4>
        <a:srgbClr val="795FAF"/>
      </a:accent4>
      <a:accent5>
        <a:srgbClr val="586EA6"/>
      </a:accent5>
      <a:accent6>
        <a:srgbClr val="6892A0"/>
      </a:accent6>
      <a:hlink>
        <a:srgbClr val="FA2B5C"/>
      </a:hlink>
      <a:folHlink>
        <a:srgbClr val="BC658E"/>
      </a:folHlink>
    </a:clrScheme>
    <a:fontScheme name="Galerie">
      <a:majorFont>
        <a:latin typeface="Gill Sans MT" panose="020B0502020104020203"/>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ill Sans MT" panose="020B0502020104020203"/>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alerie">
      <a:fillStyleLst>
        <a:solidFill>
          <a:schemeClr val="phClr"/>
        </a:solidFill>
        <a:gradFill rotWithShape="1">
          <a:gsLst>
            <a:gs pos="0">
              <a:schemeClr val="phClr">
                <a:tint val="54000"/>
                <a:alpha val="100000"/>
                <a:satMod val="105000"/>
                <a:lumMod val="110000"/>
              </a:schemeClr>
            </a:gs>
            <a:gs pos="100000">
              <a:schemeClr val="phClr">
                <a:tint val="78000"/>
                <a:alpha val="92000"/>
                <a:satMod val="109000"/>
                <a:lumMod val="100000"/>
              </a:schemeClr>
            </a:gs>
          </a:gsLst>
          <a:lin ang="5400000" scaled="0"/>
        </a:gradFill>
        <a:gradFill rotWithShape="1">
          <a:gsLst>
            <a:gs pos="0">
              <a:schemeClr val="phClr">
                <a:tint val="98000"/>
                <a:satMod val="110000"/>
                <a:lumMod val="104000"/>
              </a:schemeClr>
            </a:gs>
            <a:gs pos="69000">
              <a:schemeClr val="phClr">
                <a:shade val="88000"/>
                <a:satMod val="130000"/>
                <a:lumMod val="92000"/>
              </a:schemeClr>
            </a:gs>
            <a:gs pos="100000">
              <a:schemeClr val="phClr">
                <a:shade val="78000"/>
                <a:satMod val="130000"/>
                <a:lumMod val="92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0800" dist="50800" dir="5400000" sx="96000" sy="96000" rotWithShape="0">
              <a:srgbClr val="000000">
                <a:alpha val="48000"/>
              </a:srgbClr>
            </a:outerShdw>
          </a:effectLst>
          <a:scene3d>
            <a:camera prst="orthographicFront">
              <a:rot lat="0" lon="0" rev="0"/>
            </a:camera>
            <a:lightRig rig="balanced" dir="t">
              <a:rot lat="0" lon="0" rev="1080000"/>
            </a:lightRig>
          </a:scene3d>
          <a:sp3d>
            <a:bevelT w="38100" h="12700" prst="softRound"/>
          </a:sp3d>
        </a:effectStyle>
      </a:effectStyleLst>
      <a:bgFillStyleLst>
        <a:solidFill>
          <a:schemeClr val="phClr"/>
        </a:solidFill>
        <a:solidFill>
          <a:schemeClr val="phClr"/>
        </a:solidFill>
        <a:gradFill rotWithShape="1">
          <a:gsLst>
            <a:gs pos="0">
              <a:schemeClr val="phClr">
                <a:tint val="94000"/>
                <a:satMod val="80000"/>
                <a:lumMod val="106000"/>
              </a:schemeClr>
            </a:gs>
            <a:gs pos="100000">
              <a:schemeClr val="phClr">
                <a:shade val="8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Gallery" id="{BBFCD31E-59A1-489D-B089-A3EAD7CAE12E}" vid="{F5E91637-A7B6-4E27-B710-77DA7014EE1E}"/>
    </a:ext>
  </a:extLst>
</a:theme>
</file>

<file path=docProps/app.xml><?xml version="1.0" encoding="utf-8"?>
<Properties xmlns="http://schemas.openxmlformats.org/officeDocument/2006/extended-properties" xmlns:vt="http://schemas.openxmlformats.org/officeDocument/2006/docPropsVTypes">
  <Template>Normal</Template>
  <TotalTime>776</TotalTime>
  <Pages>3</Pages>
  <Words>982</Words>
  <Characters>5800</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Lukáš Václavík</dc:creator>
  <cp:keywords/>
  <dc:description/>
  <cp:lastModifiedBy>Lukáš Václavík</cp:lastModifiedBy>
  <cp:revision>18</cp:revision>
  <dcterms:created xsi:type="dcterms:W3CDTF">2019-05-13T20:25:00Z</dcterms:created>
  <dcterms:modified xsi:type="dcterms:W3CDTF">2019-05-26T20:21:00Z</dcterms:modified>
</cp:coreProperties>
</file>